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1"/>
        <w:tblW w:w="13856" w:type="dxa"/>
        <w:tblLook w:val="04A0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bookmarkStart w:id="0" w:name="_GoBack"/>
            <w:bookmarkEnd w:id="0"/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D72695">
        <w:tc>
          <w:tcPr>
            <w:tcW w:w="11194" w:type="dxa"/>
            <w:gridSpan w:val="2"/>
          </w:tcPr>
          <w:p w:rsidR="006918A3" w:rsidRPr="00FF23C8" w:rsidRDefault="00871F6F" w:rsidP="00FF23C8">
            <w:pPr>
              <w:rPr>
                <w:rFonts w:ascii="Calibri" w:eastAsia="Calibri" w:hAnsi="Calibri" w:cs="Times New Roman"/>
                <w:lang w:val="bg-BG"/>
              </w:rPr>
            </w:pPr>
            <w:r>
              <w:t xml:space="preserve">Невъзможност да бъде </w:t>
            </w:r>
            <w:r w:rsidRPr="008D5464">
              <w:t xml:space="preserve">получена разумна степен на сигурност относно </w:t>
            </w:r>
            <w:r>
              <w:t>верността и честността на представените доказателства</w:t>
            </w:r>
            <w:r>
              <w:rPr>
                <w:lang w:val="bg-BG"/>
              </w:rPr>
              <w:t xml:space="preserve">, </w:t>
            </w:r>
            <w:r>
              <w:t xml:space="preserve"> доказателствата имат несъществен ефект</w:t>
            </w:r>
          </w:p>
        </w:tc>
        <w:tc>
          <w:tcPr>
            <w:tcW w:w="2662" w:type="dxa"/>
          </w:tcPr>
          <w:p w:rsidR="006918A3" w:rsidRPr="00FF23C8" w:rsidRDefault="00871F6F" w:rsidP="00FF23C8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FF23C8" w:rsidTr="00F718C5">
        <w:tc>
          <w:tcPr>
            <w:tcW w:w="11194" w:type="dxa"/>
            <w:gridSpan w:val="2"/>
            <w:shd w:val="clear" w:color="auto" w:fill="FFFFFF"/>
          </w:tcPr>
          <w:p w:rsidR="006918A3" w:rsidRPr="00FF23C8" w:rsidRDefault="00B24A9B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6918A3" w:rsidRPr="00B24A9B" w:rsidRDefault="00B24A9B" w:rsidP="00B24A9B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871F6F" w:rsidRPr="00FF23C8" w:rsidTr="00AA5EC9">
        <w:tc>
          <w:tcPr>
            <w:tcW w:w="11194" w:type="dxa"/>
            <w:gridSpan w:val="2"/>
            <w:shd w:val="clear" w:color="auto" w:fill="FFFFFF"/>
          </w:tcPr>
          <w:p w:rsidR="00871F6F" w:rsidRPr="00FF23C8" w:rsidRDefault="00260A35" w:rsidP="00260A35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 </w:t>
            </w:r>
          </w:p>
        </w:tc>
        <w:tc>
          <w:tcPr>
            <w:tcW w:w="2662" w:type="dxa"/>
            <w:shd w:val="clear" w:color="auto" w:fill="FFFFFF"/>
          </w:tcPr>
          <w:p w:rsidR="00871F6F" w:rsidRPr="00FF23C8" w:rsidRDefault="00260A35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Положително мнение (+)</w:t>
            </w:r>
          </w:p>
        </w:tc>
      </w:tr>
      <w:tr w:rsidR="00871F6F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871F6F" w:rsidRPr="00FF23C8" w:rsidTr="001E0FB1">
        <w:tc>
          <w:tcPr>
            <w:tcW w:w="11194" w:type="dxa"/>
            <w:gridSpan w:val="2"/>
            <w:shd w:val="clear" w:color="auto" w:fill="FFFFFF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871F6F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871F6F" w:rsidRPr="00FF23C8" w:rsidTr="0001436E">
        <w:tc>
          <w:tcPr>
            <w:tcW w:w="11194" w:type="dxa"/>
            <w:gridSpan w:val="2"/>
            <w:shd w:val="clear" w:color="auto" w:fill="FFFFFF"/>
          </w:tcPr>
          <w:p w:rsidR="00871F6F" w:rsidRPr="00FF23C8" w:rsidRDefault="00260A35" w:rsidP="006F001D">
            <w:pPr>
              <w:rPr>
                <w:rFonts w:ascii="Calibri" w:eastAsia="Calibri" w:hAnsi="Calibri" w:cs="Times New Roman"/>
                <w:lang w:val="bg-BG"/>
              </w:rPr>
            </w:pPr>
            <w:r>
              <w:t xml:space="preserve">Невъзможност да бъде </w:t>
            </w:r>
            <w:r w:rsidRPr="008D5464">
              <w:t xml:space="preserve">получена разумна степен на сигурност относно </w:t>
            </w:r>
            <w:r>
              <w:t>верността и честността на представените доказателства</w:t>
            </w:r>
            <w:r>
              <w:rPr>
                <w:lang w:val="bg-BG"/>
              </w:rPr>
              <w:t xml:space="preserve">, </w:t>
            </w:r>
            <w:r>
              <w:t xml:space="preserve">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871F6F" w:rsidRPr="00FF23C8" w:rsidRDefault="00260A35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871F6F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871F6F" w:rsidRPr="00FF23C8" w:rsidTr="00C94448">
        <w:tc>
          <w:tcPr>
            <w:tcW w:w="11194" w:type="dxa"/>
            <w:gridSpan w:val="2"/>
            <w:shd w:val="clear" w:color="auto" w:fill="FFFFFF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71F6F" w:rsidRPr="00B24A9B" w:rsidRDefault="00871F6F" w:rsidP="00B24A9B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871F6F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871F6F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871F6F" w:rsidRPr="00FF23C8" w:rsidTr="00381C10">
        <w:tc>
          <w:tcPr>
            <w:tcW w:w="11194" w:type="dxa"/>
            <w:gridSpan w:val="2"/>
            <w:shd w:val="clear" w:color="auto" w:fill="FFFFFF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71F6F" w:rsidRPr="00B24A9B" w:rsidRDefault="00871F6F" w:rsidP="00B24A9B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871F6F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871F6F" w:rsidRPr="00FF23C8" w:rsidTr="009E4DB4">
        <w:tc>
          <w:tcPr>
            <w:tcW w:w="11194" w:type="dxa"/>
            <w:gridSpan w:val="2"/>
            <w:shd w:val="clear" w:color="auto" w:fill="FFFFFF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lastRenderedPageBreak/>
              <w:t xml:space="preserve">Невъзможност да бъде </w:t>
            </w:r>
            <w:r w:rsidRPr="008D5464">
              <w:t xml:space="preserve">получена разумна степен на сигурност относно </w:t>
            </w:r>
            <w:r>
              <w:t>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871F6F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871F6F" w:rsidRPr="00FF23C8" w:rsidTr="00072CA7">
        <w:tc>
          <w:tcPr>
            <w:tcW w:w="11194" w:type="dxa"/>
            <w:gridSpan w:val="2"/>
            <w:shd w:val="clear" w:color="auto" w:fill="FFFFFF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71F6F" w:rsidRPr="00B24A9B" w:rsidRDefault="00871F6F" w:rsidP="006F001D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871F6F" w:rsidRPr="00FF23C8" w:rsidTr="006918A3">
        <w:tc>
          <w:tcPr>
            <w:tcW w:w="5382" w:type="dxa"/>
            <w:shd w:val="clear" w:color="auto" w:fill="F7CAAC" w:themeFill="accent2" w:themeFillTint="66"/>
          </w:tcPr>
          <w:p w:rsidR="00871F6F" w:rsidRPr="001F57D4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871F6F" w:rsidRPr="00FF23C8" w:rsidRDefault="00871F6F" w:rsidP="00260A35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с резерви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C0D" w:rsidRDefault="00D17C0D" w:rsidP="006918A3">
      <w:pPr>
        <w:spacing w:after="0" w:line="240" w:lineRule="auto"/>
      </w:pPr>
      <w:r>
        <w:separator/>
      </w:r>
    </w:p>
  </w:endnote>
  <w:endnote w:type="continuationSeparator" w:id="0">
    <w:p w:rsidR="00D17C0D" w:rsidRDefault="00D17C0D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C0D" w:rsidRDefault="00D17C0D" w:rsidP="006918A3">
      <w:pPr>
        <w:spacing w:after="0" w:line="240" w:lineRule="auto"/>
      </w:pPr>
      <w:r>
        <w:separator/>
      </w:r>
    </w:p>
  </w:footnote>
  <w:footnote w:type="continuationSeparator" w:id="0">
    <w:p w:rsidR="00D17C0D" w:rsidRDefault="00D17C0D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8A3" w:rsidRDefault="006918A3">
    <w:pPr>
      <w:pStyle w:val="a4"/>
    </w:pPr>
  </w:p>
  <w:p w:rsidR="006918A3" w:rsidRPr="001E13CC" w:rsidRDefault="006918A3" w:rsidP="006918A3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88B"/>
    <w:rsid w:val="000738C0"/>
    <w:rsid w:val="00246FD8"/>
    <w:rsid w:val="00260A35"/>
    <w:rsid w:val="005A3748"/>
    <w:rsid w:val="006918A3"/>
    <w:rsid w:val="006B688B"/>
    <w:rsid w:val="0083023E"/>
    <w:rsid w:val="00871F6F"/>
    <w:rsid w:val="00B24A9B"/>
    <w:rsid w:val="00B32BE2"/>
    <w:rsid w:val="00B604F7"/>
    <w:rsid w:val="00CB7D1C"/>
    <w:rsid w:val="00D17C0D"/>
    <w:rsid w:val="00D249E1"/>
    <w:rsid w:val="00D74455"/>
    <w:rsid w:val="00DD601F"/>
    <w:rsid w:val="00EA1A9B"/>
    <w:rsid w:val="00FF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918A3"/>
  </w:style>
  <w:style w:type="paragraph" w:styleId="a6">
    <w:name w:val="footer"/>
    <w:basedOn w:val="a"/>
    <w:link w:val="a7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918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4</cp:revision>
  <cp:lastPrinted>2020-08-13T15:03:00Z</cp:lastPrinted>
  <dcterms:created xsi:type="dcterms:W3CDTF">2020-08-07T15:10:00Z</dcterms:created>
  <dcterms:modified xsi:type="dcterms:W3CDTF">2020-08-13T15:03:00Z</dcterms:modified>
</cp:coreProperties>
</file>